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7CE1D" w14:textId="77777777" w:rsidR="00ED474E" w:rsidRPr="00080296" w:rsidRDefault="00ED474E" w:rsidP="00ED474E">
      <w:pPr>
        <w:keepNext/>
        <w:keepLines/>
        <w:spacing w:before="240" w:after="120"/>
        <w:jc w:val="center"/>
        <w:outlineLvl w:val="1"/>
        <w:rPr>
          <w:rFonts w:ascii="仿宋" w:eastAsia="仿宋" w:hAnsi="仿宋"/>
          <w:b/>
          <w:color w:val="000000" w:themeColor="text1"/>
          <w:sz w:val="24"/>
        </w:rPr>
      </w:pPr>
      <w:bookmarkStart w:id="0" w:name="_Toc478821324"/>
      <w:bookmarkStart w:id="1" w:name="_Toc478822400"/>
      <w:r w:rsidRPr="00080296">
        <w:rPr>
          <w:rFonts w:ascii="仿宋" w:eastAsia="仿宋" w:hAnsi="仿宋" w:hint="eastAsia"/>
          <w:b/>
          <w:color w:val="000000" w:themeColor="text1"/>
          <w:sz w:val="24"/>
        </w:rPr>
        <w:t>南京财经大学红山学院领</w:t>
      </w:r>
      <w:bookmarkStart w:id="2" w:name="_GoBack"/>
      <w:bookmarkEnd w:id="2"/>
      <w:r w:rsidRPr="00080296">
        <w:rPr>
          <w:rFonts w:ascii="仿宋" w:eastAsia="仿宋" w:hAnsi="仿宋" w:hint="eastAsia"/>
          <w:b/>
          <w:color w:val="000000" w:themeColor="text1"/>
          <w:sz w:val="24"/>
        </w:rPr>
        <w:t>导干部听课管理办法</w:t>
      </w:r>
      <w:bookmarkEnd w:id="0"/>
      <w:bookmarkEnd w:id="1"/>
      <w:r w:rsidRPr="00080296">
        <w:rPr>
          <w:rFonts w:ascii="仿宋" w:eastAsia="仿宋" w:hAnsi="仿宋" w:hint="eastAsia"/>
          <w:b/>
          <w:color w:val="000000" w:themeColor="text1"/>
          <w:sz w:val="24"/>
        </w:rPr>
        <w:t>（试行）</w:t>
      </w:r>
    </w:p>
    <w:p w14:paraId="3A2B05FA" w14:textId="77777777" w:rsidR="00ED474E" w:rsidRDefault="00ED474E" w:rsidP="00ED474E">
      <w:pPr>
        <w:keepNext/>
        <w:keepLines/>
        <w:spacing w:before="240" w:after="120"/>
        <w:jc w:val="center"/>
        <w:outlineLvl w:val="1"/>
        <w:rPr>
          <w:rFonts w:ascii="仿宋" w:eastAsia="仿宋" w:hAnsi="仿宋"/>
          <w:bCs/>
          <w:color w:val="000000" w:themeColor="text1"/>
          <w:sz w:val="24"/>
        </w:rPr>
      </w:pPr>
      <w:r>
        <w:rPr>
          <w:rFonts w:ascii="仿宋_GB2312" w:eastAsia="仿宋_GB2312" w:hAnsi="宋体" w:hint="eastAsia"/>
          <w:bCs/>
          <w:spacing w:val="-6"/>
          <w:sz w:val="24"/>
        </w:rPr>
        <w:t>南财大红教字</w:t>
      </w:r>
      <w:r>
        <w:rPr>
          <w:rFonts w:ascii="仿宋_GB2312" w:eastAsia="仿宋_GB2312" w:hAnsi="宋体" w:cs="宋体" w:hint="eastAsia"/>
          <w:kern w:val="0"/>
          <w:sz w:val="24"/>
        </w:rPr>
        <w:t>〔2017〕</w:t>
      </w:r>
      <w:r>
        <w:rPr>
          <w:rFonts w:ascii="仿宋_GB2312" w:eastAsia="仿宋_GB2312" w:hAnsi="宋体" w:hint="eastAsia"/>
          <w:bCs/>
          <w:spacing w:val="-6"/>
          <w:sz w:val="24"/>
        </w:rPr>
        <w:t>158号</w:t>
      </w:r>
    </w:p>
    <w:p w14:paraId="1F9120B0"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为促使各级教学管理干部积极深入课堂教学第一线，及时了解、反馈教学运行情况，建立健全教学质量保障体系，强化课堂教学的监督和管理，促进教学质量的不断提高，特制定本办法。</w:t>
      </w:r>
    </w:p>
    <w:p w14:paraId="1D9FC3C0" w14:textId="77777777" w:rsidR="00ED474E" w:rsidRDefault="00ED474E" w:rsidP="00ED474E">
      <w:pPr>
        <w:keepNext/>
        <w:spacing w:beforeLines="20" w:before="62" w:afterLines="10" w:after="31" w:line="240" w:lineRule="atLeast"/>
        <w:ind w:firstLineChars="202" w:firstLine="485"/>
        <w:rPr>
          <w:rFonts w:ascii="仿宋" w:eastAsia="仿宋" w:hAnsi="仿宋" w:cs="Times New Roman"/>
          <w:color w:val="000000" w:themeColor="text1"/>
          <w:kern w:val="0"/>
          <w:sz w:val="24"/>
        </w:rPr>
      </w:pPr>
      <w:r>
        <w:rPr>
          <w:rFonts w:ascii="仿宋" w:eastAsia="仿宋" w:hAnsi="仿宋" w:hint="eastAsia"/>
          <w:color w:val="000000" w:themeColor="text1"/>
          <w:kern w:val="0"/>
          <w:sz w:val="24"/>
        </w:rPr>
        <w:t>一、听课人及听课数量</w:t>
      </w:r>
    </w:p>
    <w:p w14:paraId="15255EFD"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（一）学院领导干部</w:t>
      </w:r>
    </w:p>
    <w:p w14:paraId="55B9D944"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学院党政领导每学期听课不少于4次（每次1学时，下同）；其中分管教学和学生工作的领导每学期听课不少于6次。</w:t>
      </w:r>
    </w:p>
    <w:p w14:paraId="55D0D8DF"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（二）院行政管理职能部门领导干部</w:t>
      </w:r>
    </w:p>
    <w:p w14:paraId="481CD4AE"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1．教务处负责人每学期听课不少于6次。</w:t>
      </w:r>
    </w:p>
    <w:p w14:paraId="1517DFBF"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2．学生处负责人每学期听课不少于4次。</w:t>
      </w:r>
    </w:p>
    <w:p w14:paraId="4FEF4F45"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3．其他行政管理职能部门的负责人每学期听课不少于2次。</w:t>
      </w:r>
    </w:p>
    <w:p w14:paraId="2AC0DC57"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（三）系领导干部</w:t>
      </w:r>
    </w:p>
    <w:p w14:paraId="43D1BA04" w14:textId="77777777" w:rsidR="00ED474E" w:rsidRDefault="00ED474E" w:rsidP="00ED474E">
      <w:pPr>
        <w:autoSpaceDE w:val="0"/>
        <w:autoSpaceDN w:val="0"/>
        <w:adjustRightInd w:val="0"/>
        <w:spacing w:line="240" w:lineRule="atLeast"/>
        <w:ind w:firstLineChars="250" w:firstLine="60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系主任每学期听课不少于6次；系专业负责人每学期听课不少于2次。</w:t>
      </w:r>
    </w:p>
    <w:p w14:paraId="5FD9FF12" w14:textId="77777777" w:rsidR="00ED474E" w:rsidRDefault="00ED474E" w:rsidP="00ED474E">
      <w:pPr>
        <w:keepNext/>
        <w:spacing w:beforeLines="20" w:before="62" w:afterLines="10" w:after="31" w:line="240" w:lineRule="atLeast"/>
        <w:ind w:firstLineChars="202" w:firstLine="485"/>
        <w:rPr>
          <w:rFonts w:ascii="仿宋" w:eastAsia="仿宋" w:hAnsi="仿宋" w:cs="Times New Roman"/>
          <w:color w:val="000000" w:themeColor="text1"/>
          <w:kern w:val="0"/>
          <w:sz w:val="24"/>
        </w:rPr>
      </w:pPr>
      <w:r>
        <w:rPr>
          <w:rFonts w:ascii="仿宋" w:eastAsia="仿宋" w:hAnsi="仿宋" w:hint="eastAsia"/>
          <w:color w:val="000000" w:themeColor="text1"/>
          <w:kern w:val="0"/>
          <w:sz w:val="24"/>
        </w:rPr>
        <w:t>二、听课范围</w:t>
      </w:r>
    </w:p>
    <w:p w14:paraId="491B4AA7"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教学计划内的所有课程。</w:t>
      </w:r>
    </w:p>
    <w:p w14:paraId="370BBED6" w14:textId="77777777" w:rsidR="00ED474E" w:rsidRDefault="00ED474E" w:rsidP="00ED474E">
      <w:pPr>
        <w:keepNext/>
        <w:spacing w:beforeLines="20" w:before="62" w:afterLines="10" w:after="31" w:line="240" w:lineRule="atLeast"/>
        <w:ind w:firstLineChars="202" w:firstLine="485"/>
        <w:rPr>
          <w:rFonts w:ascii="仿宋" w:eastAsia="仿宋" w:hAnsi="仿宋" w:cs="Times New Roman"/>
          <w:color w:val="000000" w:themeColor="text1"/>
          <w:kern w:val="0"/>
          <w:sz w:val="24"/>
        </w:rPr>
      </w:pPr>
      <w:r>
        <w:rPr>
          <w:rFonts w:ascii="仿宋" w:eastAsia="仿宋" w:hAnsi="仿宋" w:hint="eastAsia"/>
          <w:color w:val="000000" w:themeColor="text1"/>
          <w:kern w:val="0"/>
          <w:sz w:val="24"/>
        </w:rPr>
        <w:t>三、听课方式及要求</w:t>
      </w:r>
    </w:p>
    <w:p w14:paraId="58A4ED3C"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（一）听课方式以随堂、随机为主，包括为解决教学质量或其它重大问题而特别组织的重点听课、联合听课；为交流教学经验、推广先进教学法而组织的观摩听课；听课人自由选择的听课等。</w:t>
      </w:r>
    </w:p>
    <w:p w14:paraId="4A2DFA4D"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（二）听课人按课程表自行选择听课班级和授课教师，课前可不予通知。听课人须尊重授课教师的劳动。</w:t>
      </w:r>
    </w:p>
    <w:p w14:paraId="60E83E34"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三）听课人须填写《南京财经大学红山学院听课记录表》，认真、详细、如实地对听课过程作完整的记录，课后及时与授课教师交流沟通。听课人还需注重了解、搜集并记录有关教学环境、教学设施（条件）、教风、学风以及师生对本课程教学乃至其他教学工作的意见和建议，根据自身的职责范围对有关问题提出处理意见或将信息及时反馈至有关系、部。</w:t>
      </w:r>
    </w:p>
    <w:p w14:paraId="48A72FC0" w14:textId="77777777" w:rsidR="00ED474E" w:rsidRDefault="00ED474E" w:rsidP="00ED474E">
      <w:pPr>
        <w:keepNext/>
        <w:spacing w:beforeLines="20" w:before="62" w:afterLines="10" w:after="31" w:line="240" w:lineRule="atLeast"/>
        <w:ind w:firstLineChars="202" w:firstLine="485"/>
        <w:rPr>
          <w:rFonts w:ascii="仿宋" w:eastAsia="仿宋" w:hAnsi="仿宋" w:cs="Times New Roman"/>
          <w:color w:val="000000" w:themeColor="text1"/>
          <w:kern w:val="0"/>
          <w:sz w:val="24"/>
        </w:rPr>
      </w:pPr>
      <w:r>
        <w:rPr>
          <w:rFonts w:ascii="仿宋" w:eastAsia="仿宋" w:hAnsi="仿宋" w:hint="eastAsia"/>
          <w:color w:val="000000" w:themeColor="text1"/>
          <w:kern w:val="0"/>
          <w:sz w:val="24"/>
        </w:rPr>
        <w:t>四、听课的组织管理</w:t>
      </w:r>
    </w:p>
    <w:p w14:paraId="50DFB0F1"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（一）院教学委员会负责监督各级领导干部的听课情况。</w:t>
      </w:r>
    </w:p>
    <w:p w14:paraId="3093DF60"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（二）各级领导干部的听课情况作为个人年度考核的重要内容之一。</w:t>
      </w:r>
    </w:p>
    <w:p w14:paraId="33ED26D7"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（三）听课人所作的听课记录作为教师教学业务档案之一。</w:t>
      </w:r>
    </w:p>
    <w:p w14:paraId="2BF7CC17" w14:textId="77777777" w:rsidR="00ED474E" w:rsidRDefault="00ED474E" w:rsidP="00ED474E">
      <w:pPr>
        <w:keepNext/>
        <w:spacing w:beforeLines="20" w:before="62" w:afterLines="10" w:after="31" w:line="240" w:lineRule="atLeast"/>
        <w:ind w:firstLineChars="202" w:firstLine="485"/>
        <w:rPr>
          <w:rFonts w:ascii="仿宋" w:eastAsia="仿宋" w:hAnsi="仿宋" w:cs="Times New Roman"/>
          <w:color w:val="000000" w:themeColor="text1"/>
          <w:kern w:val="0"/>
          <w:sz w:val="24"/>
        </w:rPr>
      </w:pPr>
      <w:r>
        <w:rPr>
          <w:rFonts w:ascii="仿宋" w:eastAsia="仿宋" w:hAnsi="仿宋" w:hint="eastAsia"/>
          <w:color w:val="000000" w:themeColor="text1"/>
          <w:kern w:val="0"/>
          <w:sz w:val="24"/>
        </w:rPr>
        <w:t>五、信息处理与制度检查</w:t>
      </w:r>
    </w:p>
    <w:p w14:paraId="5C5D5ADB"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（一）行政职能部门领导干部应及时将听课记录表交教务处，由教务处转交相关系存档。</w:t>
      </w:r>
    </w:p>
    <w:p w14:paraId="04736EDC"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（二）各系须建立听课档案，并汇总听课情况，于每学期期末将汇总表交教务处。</w:t>
      </w:r>
    </w:p>
    <w:p w14:paraId="5B70A598"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（三）教务处及时搜集、汇总、整理听课人反馈的信息，按职能分工的原则将有关信息传达到有关部门。</w:t>
      </w:r>
    </w:p>
    <w:p w14:paraId="0B8D907D" w14:textId="77777777" w:rsidR="00ED474E" w:rsidRDefault="00ED474E" w:rsidP="00ED474E">
      <w:pPr>
        <w:keepNext/>
        <w:spacing w:beforeLines="20" w:before="62" w:afterLines="10" w:after="31" w:line="240" w:lineRule="atLeast"/>
        <w:ind w:firstLineChars="202" w:firstLine="485"/>
        <w:rPr>
          <w:rFonts w:ascii="仿宋" w:eastAsia="仿宋" w:hAnsi="仿宋" w:cs="Times New Roman"/>
          <w:color w:val="000000" w:themeColor="text1"/>
          <w:kern w:val="0"/>
          <w:sz w:val="24"/>
        </w:rPr>
      </w:pPr>
      <w:r>
        <w:rPr>
          <w:rFonts w:ascii="仿宋" w:eastAsia="仿宋" w:hAnsi="仿宋" w:hint="eastAsia"/>
          <w:color w:val="000000" w:themeColor="text1"/>
          <w:kern w:val="0"/>
          <w:sz w:val="24"/>
        </w:rPr>
        <w:t>六、本办法依据南财大教字［2014］149号文修订，自发文之日起实施，由</w:t>
      </w:r>
      <w:r>
        <w:rPr>
          <w:rFonts w:ascii="仿宋" w:eastAsia="仿宋" w:hAnsi="仿宋" w:hint="eastAsia"/>
          <w:color w:val="000000" w:themeColor="text1"/>
          <w:kern w:val="0"/>
          <w:sz w:val="24"/>
        </w:rPr>
        <w:lastRenderedPageBreak/>
        <w:t>教务处负责解释。</w:t>
      </w:r>
    </w:p>
    <w:p w14:paraId="50ECBDD6"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p>
    <w:p w14:paraId="253B9DF3" w14:textId="77777777" w:rsidR="00ED474E" w:rsidRDefault="00ED474E" w:rsidP="00ED474E">
      <w:pPr>
        <w:autoSpaceDE w:val="0"/>
        <w:autoSpaceDN w:val="0"/>
        <w:adjustRightInd w:val="0"/>
        <w:spacing w:line="240" w:lineRule="atLeast"/>
        <w:ind w:firstLineChars="200" w:firstLine="480"/>
        <w:jc w:val="left"/>
        <w:rPr>
          <w:rFonts w:ascii="仿宋" w:eastAsia="仿宋" w:hAnsi="仿宋" w:cs="仿宋_GB2312"/>
          <w:color w:val="000000" w:themeColor="text1"/>
          <w:kern w:val="0"/>
          <w:sz w:val="24"/>
        </w:rPr>
      </w:pPr>
    </w:p>
    <w:p w14:paraId="7B2739A2" w14:textId="77777777" w:rsidR="00ED474E" w:rsidRDefault="00ED474E" w:rsidP="00ED474E">
      <w:pPr>
        <w:autoSpaceDE w:val="0"/>
        <w:autoSpaceDN w:val="0"/>
        <w:adjustRightInd w:val="0"/>
        <w:spacing w:line="240" w:lineRule="atLeast"/>
        <w:jc w:val="right"/>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2017年11月22日</w:t>
      </w:r>
    </w:p>
    <w:p w14:paraId="7214C2BC" w14:textId="77777777" w:rsidR="0031325D" w:rsidRDefault="00080296"/>
    <w:sectPr w:rsidR="00313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DE"/>
    <w:rsid w:val="00080296"/>
    <w:rsid w:val="00240BC2"/>
    <w:rsid w:val="007F36DE"/>
    <w:rsid w:val="00ED474E"/>
    <w:rsid w:val="00FC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3E3B0-A344-4BEC-B37D-CA2366E6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6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帅通 薛</cp:lastModifiedBy>
  <cp:revision>4</cp:revision>
  <dcterms:created xsi:type="dcterms:W3CDTF">2020-03-01T02:46:00Z</dcterms:created>
  <dcterms:modified xsi:type="dcterms:W3CDTF">2020-03-03T01:38:00Z</dcterms:modified>
</cp:coreProperties>
</file>